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00"/>
        <w:gridCol w:w="4438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color w:val="111827"/>
                <w:spacing w:val="60"/>
                <w:sz w:val="40"/>
                <w:szCs w:val="40"/>
              </w:rPr>
              <w:t xml:space="preserve">FACTURE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N° F-2026-0001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Date d'émission : JJ/MM/AAAA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Date de la vente (livraison) : JJ/MM/AAAA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before="0" w:after="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[Prénom Nom] EI</w:t>
            </w:r>
          </w:p>
          <w:p>
            <w:pPr>
              <w:spacing w:before="0" w:after="2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[Adresse]</w:t>
            </w:r>
          </w:p>
          <w:p>
            <w:pPr>
              <w:spacing w:before="0" w:after="2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[Code postal Ville], France</w:t>
            </w:r>
          </w:p>
          <w:p>
            <w:pPr>
              <w:spacing w:before="0" w:after="2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SIRET [14 chiffres]</w:t>
            </w:r>
          </w:p>
          <w:p>
            <w:pPr>
              <w:spacing w:before="0" w:after="2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[E-mail]</w:t>
            </w:r>
          </w:p>
        </w:tc>
      </w:tr>
    </w:tbl>
    <w:p>
      <w:pPr>
        <w:spacing w:before="0" w:after="1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5"/>
                <w:szCs w:val="15"/>
              </w:rPr>
              <w:t xml:space="preserve">FACTURÉ À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[Prénom Nom de l'acheteur]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[Adresse de l'acheteur, sauf opposition]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[Code postal Ville, Pays]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5"/>
                <w:szCs w:val="15"/>
              </w:rPr>
              <w:t xml:space="preserve">VENTE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Vente à distance via Vinted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Transaction Vinted n° [référence]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Nature des opérations : livraison de biens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Adresse de livraison : identique à l'adresse de facturation</w:t>
            </w:r>
          </w:p>
        </w:tc>
      </w:tr>
    </w:tbl>
    <w:p>
      <w:pPr>
        <w:spacing w:before="0" w:after="1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38"/>
        <w:gridCol w:w="1100"/>
        <w:gridCol w:w="700"/>
        <w:gridCol w:w="1800"/>
        <w:gridCol w:w="1800"/>
      </w:tblGrid>
      <w:tr>
        <w:trPr>
          <w:tblHeader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D4D4D8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6B7280"/>
                <w:sz w:val="15"/>
                <w:szCs w:val="15"/>
              </w:rPr>
              <w:t xml:space="preserve">DÉSIGNATION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4D4D8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6B7280"/>
                <w:sz w:val="15"/>
                <w:szCs w:val="15"/>
              </w:rPr>
              <w:t xml:space="preserve">RÉF.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4D4D8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z w:val="15"/>
                <w:szCs w:val="15"/>
              </w:rPr>
              <w:t xml:space="preserve">QTÉ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4D4D8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z w:val="15"/>
                <w:szCs w:val="15"/>
              </w:rPr>
              <w:t xml:space="preserve">PRIX UNITAIRE HT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4D4D8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z w:val="15"/>
                <w:szCs w:val="15"/>
              </w:rPr>
              <w:t xml:space="preserve">MONTANT HT</w:t>
            </w:r>
          </w:p>
        </w:tc>
      </w:tr>
      <w:tr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[Article : marque, modèle, taille, état, occasion]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[Réf.]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1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[0,00 €]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[0,00 €]</w:t>
            </w:r>
          </w:p>
        </w:tc>
      </w:tr>
      <w:tr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tbl>
      <w:tblPr>
        <w:tblW w:type="dxa" w:w="60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26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Total HT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[0,00 €]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TVA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non applicable, art. 293 B du CGI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Remise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0,00 €</w:t>
            </w:r>
          </w:p>
        </w:tc>
      </w:tr>
      <w:tr>
        <w:tc>
          <w:tcPr>
            <w:tcW w:type="dxa" w:w="3400"/>
            <w:tcBorders>
              <w:top w:val="single" w:color="111827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Total TTC (net à payer)</w:t>
            </w:r>
          </w:p>
        </w:tc>
        <w:tc>
          <w:tcPr>
            <w:tcW w:type="dxa" w:w="2600"/>
            <w:tcBorders>
              <w:top w:val="single" w:color="111827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[0,00 €]</w:t>
            </w:r>
          </w:p>
        </w:tc>
      </w:tr>
    </w:tbl>
    <w:p>
      <w:pPr>
        <w:spacing w:before="0" w:after="1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p>
      <w:pPr>
        <w:spacing w:before="0" w:after="40"/>
      </w:pPr>
      <w:r>
        <w:rPr>
          <w:rFonts w:ascii="Arial" w:cs="Arial" w:eastAsia="Arial" w:hAnsi="Arial"/>
          <w:b/>
          <w:bCs/>
          <w:color w:val="6B7280"/>
          <w:spacing w:val="20"/>
          <w:sz w:val="15"/>
          <w:szCs w:val="15"/>
        </w:rPr>
        <w:t xml:space="preserve">RÈGLEMENT</w:t>
      </w:r>
    </w:p>
    <w:p>
      <w:pPr>
        <w:spacing w:before="0" w:after="3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Payée : règlement reçu via Vinted le [JJ/MM/AAAA] (porte-monnaie Vinted). Date de règlement : [JJ/MM/AAAA].</w:t>
      </w:r>
    </w:p>
    <w:p>
      <w:pPr>
        <w:spacing w:before="0" w:after="3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Escompte pour paiement anticipé : néant.</w:t>
      </w:r>
    </w:p>
    <w:p>
      <w:pPr>
        <w:spacing w:before="0" w:after="10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p>
      <w:pPr>
        <w:spacing w:before="0" w:after="40"/>
      </w:pPr>
      <w:r>
        <w:rPr>
          <w:rFonts w:ascii="Arial" w:cs="Arial" w:eastAsia="Arial" w:hAnsi="Arial"/>
          <w:b/>
          <w:bCs/>
          <w:color w:val="6B7280"/>
          <w:spacing w:val="20"/>
          <w:sz w:val="15"/>
          <w:szCs w:val="15"/>
        </w:rPr>
        <w:t xml:space="preserve">SI L'ACHETEUR EST UN PROFESSIONNEL (À CONSERVER SEULEMENT DANS CE CAS)</w:t>
      </w:r>
    </w:p>
    <w:p>
      <w:pPr>
        <w:spacing w:before="0" w:after="3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SIREN du client : [9 chiffres]. En cas de retard de paiement : pénalités au taux de trois fois le taux d'intérêt légal, exigibles le jour suivant la date de règlement, et indemnité forfaitaire pour frais de recouvrement de 40 € (art. L441-10 et D441-5 du Code de commerce).</w:t>
      </w:r>
    </w:p>
    <w:p>
      <w:pPr>
        <w:spacing w:before="0" w:after="14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p>
      <w:pPr>
        <w:pBdr>
          <w:top w:val="single" w:color="D4D4D8" w:sz="4" w:space="8"/>
        </w:pBdr>
        <w:spacing w:before="0" w:after="2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TVA non applicable, art. 293 B du CGI.</w:t>
      </w:r>
    </w:p>
    <w:p>
      <w:pPr>
        <w:spacing w:before="0" w:after="0"/>
      </w:pPr>
      <w:r>
        <w:rPr>
          <w:rFonts w:ascii="Arial" w:cs="Arial" w:eastAsia="Arial" w:hAnsi="Arial"/>
          <w:color w:val="6B7280"/>
          <w:sz w:val="17"/>
          <w:szCs w:val="17"/>
        </w:rPr>
        <w:t xml:space="preserve">Entrepreneur individuel (EI). Facture à conserver 10 ans par le vendeur et par l'acheteur.</w:t>
      </w:r>
    </w:p>
    <w:p>
      <w:pPr>
        <w:sectPr>
          <w:footerReference w:type="default" r:id="rId6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00"/>
        <w:gridCol w:w="4438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color w:val="111827"/>
                <w:spacing w:val="60"/>
                <w:sz w:val="40"/>
                <w:szCs w:val="40"/>
              </w:rPr>
              <w:t xml:space="preserve">FACTURE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N° F-2026-0142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Date d'émission : 12/08/2026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Date de la vente (livraison) : 10/08/2026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before="0" w:after="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Marie Lambert EI</w:t>
            </w:r>
          </w:p>
          <w:p>
            <w:pPr>
              <w:spacing w:before="0" w:after="2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12 rue des Lilas</w:t>
            </w:r>
          </w:p>
          <w:p>
            <w:pPr>
              <w:spacing w:before="0" w:after="2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69003 Lyon, France</w:t>
            </w:r>
          </w:p>
          <w:p>
            <w:pPr>
              <w:spacing w:before="0" w:after="2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SIRET 901 234 567 00012</w:t>
            </w:r>
          </w:p>
          <w:p>
            <w:pPr>
              <w:spacing w:before="0" w:after="2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marie.lambert@example.fr</w:t>
            </w:r>
          </w:p>
        </w:tc>
      </w:tr>
    </w:tbl>
    <w:p>
      <w:pPr>
        <w:spacing w:before="0" w:after="1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5"/>
                <w:szCs w:val="15"/>
              </w:rPr>
              <w:t xml:space="preserve">FACTURÉ À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Camille Roux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8 allée des Peupliers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44000 Nantes, France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before="0" w:after="40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5"/>
                <w:szCs w:val="15"/>
              </w:rPr>
              <w:t xml:space="preserve">VENTE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Vente à distance via Vinted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Transaction Vinted n° 4812337905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Nature des opérations : livraison de biens</w:t>
            </w:r>
          </w:p>
          <w:p>
            <w:pPr>
              <w:spacing w:before="0" w:after="2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Adresse de livraison : identique à l'adresse de facturation</w:t>
            </w:r>
          </w:p>
        </w:tc>
      </w:tr>
    </w:tbl>
    <w:p>
      <w:pPr>
        <w:spacing w:before="0" w:after="1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38"/>
        <w:gridCol w:w="1100"/>
        <w:gridCol w:w="700"/>
        <w:gridCol w:w="1800"/>
        <w:gridCol w:w="1800"/>
      </w:tblGrid>
      <w:tr>
        <w:trPr>
          <w:tblHeader/>
        </w:trPr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D4D4D8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6B7280"/>
                <w:sz w:val="15"/>
                <w:szCs w:val="15"/>
              </w:rPr>
              <w:t xml:space="preserve">DÉSIGNATION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4D4D8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6B7280"/>
                <w:sz w:val="15"/>
                <w:szCs w:val="15"/>
              </w:rPr>
              <w:t xml:space="preserve">RÉF.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4D4D8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z w:val="15"/>
                <w:szCs w:val="15"/>
              </w:rPr>
              <w:t xml:space="preserve">QTÉ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4D4D8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z w:val="15"/>
                <w:szCs w:val="15"/>
              </w:rPr>
              <w:t xml:space="preserve">PRIX UNITAIRE HT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4D4D8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z w:val="15"/>
                <w:szCs w:val="15"/>
              </w:rPr>
              <w:t xml:space="preserve">MONTANT HT</w:t>
            </w:r>
          </w:p>
        </w:tc>
      </w:tr>
      <w:tr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Robe longue fleurie Zara, taille M, très bon état, occasion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A-2041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1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24,00 €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24,00 €</w:t>
            </w:r>
          </w:p>
        </w:tc>
      </w:tr>
      <w:tr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Baskets Nike Air Max 90, pointure 39, bon état, occasion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A-2057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1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23,80 €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ECECEF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19"/>
                <w:szCs w:val="19"/>
              </w:rPr>
              <w:t xml:space="preserve">23,80 €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tbl>
      <w:tblPr>
        <w:tblW w:type="dxa" w:w="60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26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Total HT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47,80 €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TVA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non applicable, art. 293 B du CGI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Remise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0,00 €</w:t>
            </w:r>
          </w:p>
        </w:tc>
      </w:tr>
      <w:tr>
        <w:tc>
          <w:tcPr>
            <w:tcW w:type="dxa" w:w="3400"/>
            <w:tcBorders>
              <w:top w:val="single" w:color="111827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Total TTC (net à payer)</w:t>
            </w:r>
          </w:p>
        </w:tc>
        <w:tc>
          <w:tcPr>
            <w:tcW w:type="dxa" w:w="2600"/>
            <w:tcBorders>
              <w:top w:val="single" w:color="111827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47,80 €</w:t>
            </w:r>
          </w:p>
        </w:tc>
      </w:tr>
    </w:tbl>
    <w:p>
      <w:pPr>
        <w:spacing w:before="0" w:after="1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p>
      <w:pPr>
        <w:spacing w:before="0" w:after="40"/>
      </w:pPr>
      <w:r>
        <w:rPr>
          <w:rFonts w:ascii="Arial" w:cs="Arial" w:eastAsia="Arial" w:hAnsi="Arial"/>
          <w:b/>
          <w:bCs/>
          <w:color w:val="6B7280"/>
          <w:spacing w:val="20"/>
          <w:sz w:val="15"/>
          <w:szCs w:val="15"/>
        </w:rPr>
        <w:t xml:space="preserve">RÈGLEMENT</w:t>
      </w:r>
    </w:p>
    <w:p>
      <w:pPr>
        <w:spacing w:before="0" w:after="3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Payée : règlement reçu via Vinted le 10/08/2026 (porte-monnaie Vinted). Date de règlement : 10/08/2026.</w:t>
      </w:r>
    </w:p>
    <w:p>
      <w:pPr>
        <w:spacing w:before="0" w:after="3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Escompte pour paiement anticipé : néant.</w:t>
      </w:r>
    </w:p>
    <w:p>
      <w:pPr>
        <w:spacing w:before="0" w:after="10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p>
      <w:pPr>
        <w:spacing w:before="0" w:after="40"/>
      </w:pPr>
      <w:r>
        <w:rPr>
          <w:rFonts w:ascii="Arial" w:cs="Arial" w:eastAsia="Arial" w:hAnsi="Arial"/>
          <w:b/>
          <w:bCs/>
          <w:color w:val="6B7280"/>
          <w:spacing w:val="20"/>
          <w:sz w:val="15"/>
          <w:szCs w:val="15"/>
        </w:rPr>
        <w:t xml:space="preserve">SI L'ACHETEUR EST UN PROFESSIONNEL (À CONSERVER SEULEMENT DANS CE CAS)</w:t>
      </w:r>
    </w:p>
    <w:p>
      <w:pPr>
        <w:spacing w:before="0" w:after="3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SIREN du client : [9 chiffres]. En cas de retard de paiement : pénalités au taux de trois fois le taux d'intérêt légal, exigibles le jour suivant la date de règlement, et indemnité forfaitaire pour frais de recouvrement de 40 € (art. L441-10 et D441-5 du Code de commerce).</w:t>
      </w:r>
    </w:p>
    <w:p>
      <w:pPr>
        <w:spacing w:before="0" w:after="14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p>
      <w:pPr>
        <w:pBdr>
          <w:top w:val="single" w:color="D4D4D8" w:sz="4" w:space="8"/>
        </w:pBdr>
        <w:spacing w:before="0" w:after="2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TVA non applicable, art. 293 B du CGI.</w:t>
      </w:r>
    </w:p>
    <w:p>
      <w:pPr>
        <w:spacing w:before="0" w:after="0"/>
      </w:pPr>
      <w:r>
        <w:rPr>
          <w:rFonts w:ascii="Arial" w:cs="Arial" w:eastAsia="Arial" w:hAnsi="Arial"/>
          <w:color w:val="6B7280"/>
          <w:sz w:val="17"/>
          <w:szCs w:val="17"/>
        </w:rPr>
        <w:t xml:space="preserve">Entrepreneur individuel (EI). Facture à conserver 10 ans par le vendeur et par l'acheteur.</w:t>
      </w:r>
    </w:p>
    <w:p>
      <w:pPr>
        <w:sectPr>
          <w:footerReference w:type="default" r:id="rId7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11827"/>
          <w:sz w:val="30"/>
          <w:szCs w:val="30"/>
        </w:rPr>
        <w:t xml:space="preserve">Notice du modèle</w:t>
      </w:r>
    </w:p>
    <w:p>
      <w:pPr>
        <w:spacing w:before="0" w:after="12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Modèle de facture pour une vente d'article d'occasion sur Vinted par un auto-entrepreneur (micro-entreprise) établi en France, en franchise de TVA. Les données de l'exemple sont fictives. Si vous facturez la TVA ou vendez en société, les mentions changent.</w:t>
      </w:r>
    </w:p>
    <w:p>
      <w:pPr>
        <w:pStyle w:val="Heading2"/>
        <w:spacing w:before="220" w:after="8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Les champs, un par un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Numéro : une suite continue, sans trou, une par année (F-2026-0001, F-2026-0002…). Un numéro attribué ne change plus. Plusieurs séries sont possibles si elles sont justifiées, chacune avec son préfixe (BOFiP, BOI-TVA-DECLA-30-20-20-10).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Date d'émission : la date du jour où vous faites la facture. Date de la vente : le jour où l'article a été vendu (ou livré), si elle est différente.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Vendeur : vos prénom et nom, suivis ou précédés de « EI » ou « entrepreneur individuel », votre adresse, votre SIRET (il contient votre SIREN). Commerçant immatriculé : ajoutez « RCS [ville] [SIREN] 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Acheteur : nom complet ; adresse, sauf s'il s'y oppose (particulier). Quand un acheteur demande une facture, demandez-lui son nom et son adresse dans la messagerie Vinted.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Vente : « vente à distance via Vinted » et la référence de la transaction, pour relier la facture à la vente. « Nature des opérations : livraison de biens » et l'adresse de livraison si elle diffère sont les mentions qui arrivent avec la facture électronique (micro-entreprises au 1er septembre 2027) : autant les avoir déjà.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Désignation : marque, modèle, taille, état, « occasion ». Réf. : votre référence interne (SKU) si vous en avez une. Quantité, prix unitaire HT, montant 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Prix : le prix de l'article tel qu'il a été vendu, c'est le montant que Vinted vous verse. Les frais de port et la protection acheteur sont facturés par Vinted à l'acheteur : ils ne figurent pas sur votre facture.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Totaux : total HT, la ligne TVA avec la mention de votre régime, la remise éventuelle, le total TTC (égal au HT en franchise).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Règlement : sur Vinted, la facture est émise après paiement ; indiquez « payée via Vinted le … ». Escompte : « néant » à défaut.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Acheteur professionnel : gardez le bloc pénalités de retard et indemnité de 40 €, ajoutez son SIREN. Acheteur particulier : supprimez ce bloc.</w:t>
      </w:r>
    </w:p>
    <w:p>
      <w:pPr>
        <w:pStyle w:val="Heading2"/>
        <w:spacing w:before="220" w:after="8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Les variantes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Régime de la marge (biens d'occasion, art. 297 A du CGI) : remplacez « TVA non applicable, art. 293 B du CGI » par « Régime particulier – Biens d'occasion – art. 297 A du CGI », et ne faites jamais apparaître de TVA.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Acheteur particulier dans un autre pays de l'UE : la facture est attendue pour chaque vente (vente à distance intracommunautaire), sauf si vous utilisez le guichet OSS. Indiquez le pays dans l'adresse.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Lot de plusieurs articles : une ligne par article, le total égal au montant versé par Vinted.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Vente annulée ou remboursée après facturation : la facture ne se supprime pas, elle s'annule par un avoir (AV-2026-0001), qui reprend le numéro de la facture d'origine.</w:t>
      </w:r>
    </w:p>
    <w:p>
      <w:pPr>
        <w:pStyle w:val="Heading2"/>
        <w:spacing w:before="220" w:after="8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Quand la facture est-elle due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Acheteur particulier en France : pas obligatoire, sauf s'il la demande (BOFiP, BOI-TVA-DECLA-30-20-10-10, § 20 ; economie.gouv.fr, 25/02/2026).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Acheteur professionnel : obligatoire (art. L441-9 du Code de commerce).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Acheteur particulier dans un autre pays de l'UE : attendue, sauf OSS (BOFiP, § 40).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Dans tous les cas, chaque vente va dans votre livre des recettes, à conserver avec vos factures pendant 10 ans.</w:t>
      </w:r>
    </w:p>
    <w:p>
      <w:pPr>
        <w:pStyle w:val="Heading2"/>
        <w:spacing w:before="220" w:after="80"/>
      </w:pPr>
      <w:r>
        <w:rPr>
          <w:rFonts w:ascii="Arial" w:cs="Arial" w:eastAsia="Arial" w:hAnsi="Arial"/>
          <w:b/>
          <w:bCs/>
          <w:color w:val="111827"/>
          <w:sz w:val="24"/>
          <w:szCs w:val="24"/>
        </w:rPr>
        <w:t xml:space="preserve">Liste de contrôle avant d'envoyer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Le numéro suit le précédent, sans trou.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« EI » est accolé à votre nom ; SIRET et adresse sont présents.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Le nom de l'acheteur est écrit en entier (pas seulement le pseudo Vinted).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La mention de TVA correspond à votre régime, et aucune TVA n'est chiffrée.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Le total est le montant que Vinted vous a versé pour l'article.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11827"/>
          <w:sz w:val="19"/>
          <w:szCs w:val="19"/>
        </w:rPr>
        <w:t xml:space="preserve">Vous gardez une copie telle qu'envoyée (PDF), 10 ans.</w:t>
      </w:r>
    </w:p>
    <w:p>
      <w:pPr>
        <w:spacing w:before="0" w:after="1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p>
      <w:pPr>
        <w:spacing w:before="0" w:after="60"/>
      </w:pPr>
      <w:r>
        <w:rPr>
          <w:rFonts w:ascii="Arial" w:cs="Arial" w:eastAsia="Arial" w:hAnsi="Arial"/>
          <w:color w:val="6B7280"/>
          <w:sz w:val="17"/>
          <w:szCs w:val="17"/>
        </w:rPr>
        <w:t xml:space="preserve">Sources : entreprendre.service-public.gouv.fr F31808 (vérifié le 11/08/2026) et F21746 (01/01/2026) ; economie.gouv.fr, « Mentions obligatoires d'une facture » (25/02/2026) ; BOFiP BOI-TVA-DECLA-30-20-10-10 (22/12/2021), 30-20-20-10 (18/10/2013), 30-20-20-20 (19/01/2022) ; Code de commerce, art. L441-9 ; CGI, art. 1737 ; autoentrepreneur.urssaf.fr, « Rédiger une facture ». Mis à jour le 21 octobre 2026. Explications et exemple : bleam.app/fr/modele-facture-vinted</w:t>
      </w:r>
    </w:p>
    <w:sectPr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0" w:after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Page 1 sur 3 : modèle à remplir. Les crochets [ ] sont à remplacer.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0" w:after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Page 2 sur 3 : exemple rempli, données fictives.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0" w:after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Page 3 sur 3 : notice.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Vinted pour auto-entrepreneur</dc:title>
  <dc:creator>Bleam</dc:creator>
  <dc:description>Modèle de facture pour une vente Vinted par un auto-entrepreneur en franchise de TVA : modèle à remplir, exemple rempli, notice. Mis à jour le 21 octobre 2026.</dc:description>
  <cp:lastModifiedBy>Un-named</cp:lastModifiedBy>
  <cp:revision>1</cp:revision>
  <dcterms:created xsi:type="dcterms:W3CDTF">2026-10-21T13:50:54.522Z</dcterms:created>
  <dcterms:modified xsi:type="dcterms:W3CDTF">2026-10-21T13:50:54.523Z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